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03" w:rsidRDefault="00C83203">
      <w:pPr>
        <w:spacing w:line="360" w:lineRule="exact"/>
      </w:pPr>
    </w:p>
    <w:p w:rsidR="00C83203" w:rsidRDefault="00C83203">
      <w:pPr>
        <w:rPr>
          <w:sz w:val="2"/>
          <w:szCs w:val="2"/>
        </w:rPr>
        <w:sectPr w:rsidR="00C83203">
          <w:type w:val="continuous"/>
          <w:pgSz w:w="11900" w:h="16840"/>
          <w:pgMar w:top="604" w:right="802" w:bottom="932" w:left="879" w:header="0" w:footer="3" w:gutter="0"/>
          <w:cols w:space="720"/>
          <w:noEndnote/>
          <w:docGrid w:linePitch="360"/>
        </w:sectPr>
      </w:pPr>
    </w:p>
    <w:p w:rsidR="00C83203" w:rsidRDefault="00C83203">
      <w:pPr>
        <w:spacing w:line="150" w:lineRule="exact"/>
        <w:rPr>
          <w:sz w:val="12"/>
          <w:szCs w:val="12"/>
        </w:rPr>
      </w:pPr>
    </w:p>
    <w:p w:rsidR="00C83203" w:rsidRDefault="00C83203">
      <w:pPr>
        <w:rPr>
          <w:sz w:val="2"/>
          <w:szCs w:val="2"/>
        </w:rPr>
        <w:sectPr w:rsidR="00C83203">
          <w:type w:val="continuous"/>
          <w:pgSz w:w="11900" w:h="16840"/>
          <w:pgMar w:top="1312" w:right="0" w:bottom="904" w:left="0" w:header="0" w:footer="3" w:gutter="0"/>
          <w:cols w:space="720"/>
          <w:noEndnote/>
          <w:docGrid w:linePitch="360"/>
        </w:sectPr>
      </w:pPr>
    </w:p>
    <w:p w:rsidR="00CB5F30" w:rsidRDefault="00CB5F30">
      <w:pPr>
        <w:pStyle w:val="20"/>
        <w:shd w:val="clear" w:color="auto" w:fill="auto"/>
        <w:tabs>
          <w:tab w:val="left" w:pos="2510"/>
        </w:tabs>
        <w:spacing w:before="0" w:after="0" w:line="274" w:lineRule="exact"/>
        <w:ind w:left="840" w:firstLine="0"/>
      </w:pP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t>ГЕРБ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«Токсовское городское поселение»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CB5F30" w:rsidRPr="00861305" w:rsidRDefault="00CB5F30" w:rsidP="00CB5F3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CB5F30" w:rsidRPr="00861305" w:rsidRDefault="00CB5F30" w:rsidP="00CB5F30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____20.07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№__189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CB5F30" w:rsidRPr="00861305" w:rsidRDefault="00CB5F30" w:rsidP="00CB5F30">
      <w:pPr>
        <w:tabs>
          <w:tab w:val="left" w:pos="6705"/>
        </w:tabs>
        <w:rPr>
          <w:rFonts w:ascii="Times New Roman" w:eastAsia="Times New Roman" w:hAnsi="Times New Roman"/>
          <w:color w:val="FFFFFF"/>
          <w:sz w:val="28"/>
          <w:szCs w:val="28"/>
        </w:rPr>
      </w:pPr>
      <w:r w:rsidRPr="00861305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861305">
        <w:rPr>
          <w:rFonts w:ascii="Times New Roman" w:eastAsia="Times New Roman" w:hAnsi="Times New Roman"/>
        </w:rPr>
        <w:t>п. Токсово</w:t>
      </w:r>
      <w:r w:rsidRPr="00861305">
        <w:rPr>
          <w:rFonts w:ascii="Times New Roman" w:eastAsia="Times New Roman" w:hAnsi="Times New Roman"/>
          <w:color w:val="FFFFFF"/>
          <w:sz w:val="28"/>
          <w:szCs w:val="28"/>
        </w:rPr>
        <w:t xml:space="preserve">       №_</w:t>
      </w:r>
    </w:p>
    <w:p w:rsidR="00CB5F30" w:rsidRDefault="00CB5F30" w:rsidP="00CB5F30">
      <w:pPr>
        <w:pStyle w:val="20"/>
        <w:shd w:val="clear" w:color="auto" w:fill="auto"/>
        <w:tabs>
          <w:tab w:val="left" w:pos="2510"/>
        </w:tabs>
        <w:spacing w:before="0" w:after="0" w:line="274" w:lineRule="exact"/>
        <w:ind w:firstLine="0"/>
      </w:pPr>
    </w:p>
    <w:p w:rsidR="00CB5F30" w:rsidRDefault="00CB5F30">
      <w:pPr>
        <w:pStyle w:val="20"/>
        <w:shd w:val="clear" w:color="auto" w:fill="auto"/>
        <w:tabs>
          <w:tab w:val="left" w:pos="2510"/>
        </w:tabs>
        <w:spacing w:before="0" w:after="0" w:line="274" w:lineRule="exact"/>
        <w:ind w:left="840" w:firstLine="0"/>
      </w:pPr>
    </w:p>
    <w:p w:rsidR="00C83203" w:rsidRDefault="00A556A1">
      <w:pPr>
        <w:pStyle w:val="20"/>
        <w:shd w:val="clear" w:color="auto" w:fill="auto"/>
        <w:tabs>
          <w:tab w:val="left" w:pos="2510"/>
        </w:tabs>
        <w:spacing w:before="0" w:after="0" w:line="274" w:lineRule="exact"/>
        <w:ind w:left="840" w:firstLine="0"/>
      </w:pPr>
      <w:r>
        <w:t>О создании</w:t>
      </w:r>
      <w:r>
        <w:tab/>
        <w:t xml:space="preserve">Комиссии по проведению </w:t>
      </w:r>
      <w:r>
        <w:t>торгов</w:t>
      </w:r>
    </w:p>
    <w:p w:rsidR="00C83203" w:rsidRDefault="00A556A1">
      <w:pPr>
        <w:pStyle w:val="20"/>
        <w:shd w:val="clear" w:color="auto" w:fill="auto"/>
        <w:tabs>
          <w:tab w:val="left" w:pos="2976"/>
          <w:tab w:val="left" w:pos="5083"/>
        </w:tabs>
        <w:spacing w:before="0" w:after="0" w:line="274" w:lineRule="exact"/>
        <w:ind w:left="840" w:firstLine="0"/>
      </w:pPr>
      <w:r>
        <w:t>(</w:t>
      </w:r>
      <w:r w:rsidR="00CB5F30">
        <w:t xml:space="preserve">конкурсов, </w:t>
      </w:r>
      <w:r>
        <w:t>аукционов)</w:t>
      </w:r>
      <w:r w:rsidR="00CB5F30">
        <w:t xml:space="preserve"> </w:t>
      </w:r>
      <w:r>
        <w:t>администрации</w:t>
      </w:r>
    </w:p>
    <w:p w:rsidR="00C83203" w:rsidRDefault="00A556A1">
      <w:pPr>
        <w:pStyle w:val="20"/>
        <w:shd w:val="clear" w:color="auto" w:fill="auto"/>
        <w:spacing w:before="0" w:after="176" w:line="274" w:lineRule="exact"/>
        <w:ind w:left="840" w:right="3580" w:firstLine="0"/>
      </w:pPr>
      <w:r>
        <w:t>муниципального образования «Токсовское городское поселение» Всеволожского муниципального района Ленинградской области</w:t>
      </w:r>
    </w:p>
    <w:p w:rsidR="00C83203" w:rsidRDefault="00A556A1">
      <w:pPr>
        <w:pStyle w:val="20"/>
        <w:shd w:val="clear" w:color="auto" w:fill="auto"/>
        <w:spacing w:before="0" w:after="0" w:line="278" w:lineRule="exact"/>
        <w:ind w:left="840" w:firstLine="1360"/>
      </w:pPr>
      <w:r>
        <w:t>В соответствии со статьями 39.11, 39.12 Земельного кодекса Российской Федерации, статьей 3.3 Ф</w:t>
      </w:r>
      <w:r>
        <w:t>едерального закона от 25.10.2001 № 137-ФЗ «О введении в действие Земельного кодекса Российской Федерации», статьей 448 Гражданского кодекса Российской Федерации, Уставом муниципального образования «Токсовское городское поселение» Всеволожского муниципально</w:t>
      </w:r>
      <w:r>
        <w:t>го района Ленинградской области ПОСТАНОВЛЯЕТ:</w:t>
      </w:r>
    </w:p>
    <w:p w:rsidR="00C83203" w:rsidRDefault="00A556A1">
      <w:pPr>
        <w:pStyle w:val="20"/>
        <w:numPr>
          <w:ilvl w:val="0"/>
          <w:numId w:val="1"/>
        </w:numPr>
        <w:shd w:val="clear" w:color="auto" w:fill="auto"/>
        <w:tabs>
          <w:tab w:val="left" w:pos="1787"/>
        </w:tabs>
        <w:spacing w:before="0" w:after="0" w:line="274" w:lineRule="exact"/>
        <w:ind w:left="1760"/>
      </w:pPr>
      <w:r>
        <w:t>Создать Комиссию по проведению торгов (конкурсов, аукционов) администрации муниципального образования «Токсовское городское поселение» Всеволожского муниципального района Ленинградской области.</w:t>
      </w:r>
    </w:p>
    <w:p w:rsidR="00C83203" w:rsidRDefault="00A556A1">
      <w:pPr>
        <w:pStyle w:val="20"/>
        <w:numPr>
          <w:ilvl w:val="0"/>
          <w:numId w:val="1"/>
        </w:numPr>
        <w:shd w:val="clear" w:color="auto" w:fill="auto"/>
        <w:tabs>
          <w:tab w:val="left" w:pos="1794"/>
        </w:tabs>
        <w:spacing w:before="0" w:after="0" w:line="274" w:lineRule="exact"/>
        <w:ind w:left="1760"/>
      </w:pPr>
      <w:r>
        <w:t>Утвердить состав</w:t>
      </w:r>
      <w:r>
        <w:t xml:space="preserve"> Комиссии по проведению торгов (конкурсов, аукционов)</w:t>
      </w:r>
    </w:p>
    <w:p w:rsidR="00C83203" w:rsidRDefault="00A556A1">
      <w:pPr>
        <w:pStyle w:val="20"/>
        <w:shd w:val="clear" w:color="auto" w:fill="auto"/>
        <w:tabs>
          <w:tab w:val="left" w:pos="3630"/>
          <w:tab w:val="left" w:pos="5474"/>
          <w:tab w:val="left" w:pos="6414"/>
          <w:tab w:val="left" w:pos="8219"/>
          <w:tab w:val="left" w:pos="9251"/>
        </w:tabs>
        <w:spacing w:before="0" w:after="0" w:line="274" w:lineRule="exact"/>
        <w:ind w:left="1760" w:firstLine="0"/>
      </w:pPr>
      <w:r>
        <w:t>администрации муниципального образования «Токсовское городское поселение» Всеволожского</w:t>
      </w:r>
      <w:r>
        <w:tab/>
        <w:t>муниципального</w:t>
      </w:r>
      <w:r>
        <w:tab/>
        <w:t>района</w:t>
      </w:r>
      <w:r>
        <w:tab/>
        <w:t>Ленинградской</w:t>
      </w:r>
      <w:r>
        <w:tab/>
        <w:t>области</w:t>
      </w:r>
      <w:r>
        <w:tab/>
        <w:t>согласно</w:t>
      </w:r>
    </w:p>
    <w:p w:rsidR="00C83203" w:rsidRDefault="00A556A1">
      <w:pPr>
        <w:pStyle w:val="20"/>
        <w:shd w:val="clear" w:color="auto" w:fill="auto"/>
        <w:spacing w:before="0" w:after="0" w:line="274" w:lineRule="exact"/>
        <w:ind w:left="1760" w:firstLine="0"/>
      </w:pPr>
      <w:r>
        <w:t>Приложению 1 к настоящему постановлению.</w:t>
      </w:r>
    </w:p>
    <w:p w:rsidR="00C83203" w:rsidRDefault="00A556A1">
      <w:pPr>
        <w:pStyle w:val="20"/>
        <w:numPr>
          <w:ilvl w:val="0"/>
          <w:numId w:val="1"/>
        </w:numPr>
        <w:shd w:val="clear" w:color="auto" w:fill="auto"/>
        <w:tabs>
          <w:tab w:val="left" w:pos="1794"/>
        </w:tabs>
        <w:spacing w:before="0" w:after="0" w:line="274" w:lineRule="exact"/>
        <w:ind w:left="1760"/>
      </w:pPr>
      <w:r>
        <w:t xml:space="preserve">Утвердить Положение </w:t>
      </w:r>
      <w:r>
        <w:t>о комиссии по проведению торгов (конкурсов, аукционов)</w:t>
      </w:r>
    </w:p>
    <w:p w:rsidR="00C83203" w:rsidRDefault="00A556A1">
      <w:pPr>
        <w:pStyle w:val="20"/>
        <w:shd w:val="clear" w:color="auto" w:fill="auto"/>
        <w:tabs>
          <w:tab w:val="left" w:pos="3630"/>
          <w:tab w:val="left" w:pos="5474"/>
          <w:tab w:val="left" w:pos="6414"/>
          <w:tab w:val="left" w:pos="8219"/>
          <w:tab w:val="left" w:pos="9251"/>
        </w:tabs>
        <w:spacing w:before="0" w:after="0" w:line="274" w:lineRule="exact"/>
        <w:ind w:left="1760" w:firstLine="0"/>
      </w:pPr>
      <w:r>
        <w:t>администрации муниципального образования «Токсовское городское поселение» Всеволожского</w:t>
      </w:r>
      <w:r>
        <w:tab/>
        <w:t>муниципального</w:t>
      </w:r>
      <w:r>
        <w:tab/>
        <w:t>района</w:t>
      </w:r>
      <w:r>
        <w:tab/>
        <w:t>Ленинградской</w:t>
      </w:r>
      <w:r>
        <w:tab/>
        <w:t>области</w:t>
      </w:r>
      <w:r>
        <w:tab/>
        <w:t>согласно</w:t>
      </w:r>
    </w:p>
    <w:p w:rsidR="00C83203" w:rsidRDefault="00A556A1">
      <w:pPr>
        <w:pStyle w:val="20"/>
        <w:shd w:val="clear" w:color="auto" w:fill="auto"/>
        <w:spacing w:before="0" w:after="0" w:line="274" w:lineRule="exact"/>
        <w:ind w:left="1760" w:firstLine="0"/>
      </w:pPr>
      <w:r>
        <w:t>Приложению 2 к настоящему постановлению.</w:t>
      </w:r>
    </w:p>
    <w:p w:rsidR="00C83203" w:rsidRDefault="00A556A1" w:rsidP="00CB5F30">
      <w:pPr>
        <w:pStyle w:val="a5"/>
        <w:framePr w:h="2352" w:wrap="notBeside" w:vAnchor="text" w:hAnchor="text" w:xAlign="center" w:y="1"/>
        <w:numPr>
          <w:ilvl w:val="0"/>
          <w:numId w:val="1"/>
        </w:numPr>
        <w:shd w:val="clear" w:color="auto" w:fill="auto"/>
        <w:ind w:left="1701" w:hanging="283"/>
      </w:pPr>
      <w:r>
        <w:t>Настоящее постан</w:t>
      </w:r>
      <w:r>
        <w:t>овление вступает в силу с момента его подписания, подлежит размещению на официальном сайт</w:t>
      </w:r>
      <w:r w:rsidR="00CB5F30">
        <w:t>е муниципального образования «Т</w:t>
      </w:r>
      <w:r>
        <w:t>оксовское городское поселение» в сети Интернет.</w:t>
      </w:r>
    </w:p>
    <w:p w:rsidR="00CB5F30" w:rsidRDefault="00CB5F30" w:rsidP="00CB5F30">
      <w:pPr>
        <w:pStyle w:val="a6"/>
        <w:framePr w:h="2352" w:wrap="notBeside" w:vAnchor="text" w:hAnchor="text" w:xAlign="center" w:y="1"/>
        <w:tabs>
          <w:tab w:val="left" w:pos="2965"/>
          <w:tab w:val="left" w:pos="5236"/>
          <w:tab w:val="left" w:pos="6114"/>
          <w:tab w:val="left" w:pos="8054"/>
          <w:tab w:val="left" w:pos="9685"/>
        </w:tabs>
        <w:spacing w:line="239" w:lineRule="auto"/>
        <w:ind w:right="939"/>
        <w:jc w:val="both"/>
        <w:rPr>
          <w:spacing w:val="39"/>
          <w:sz w:val="24"/>
          <w:szCs w:val="24"/>
          <w:lang w:val="ru-RU"/>
        </w:rPr>
      </w:pPr>
      <w:r w:rsidRPr="00CB5F30">
        <w:rPr>
          <w:sz w:val="24"/>
          <w:szCs w:val="24"/>
          <w:lang w:val="ru-RU"/>
        </w:rPr>
        <w:t xml:space="preserve">5. </w:t>
      </w:r>
      <w:r>
        <w:rPr>
          <w:sz w:val="24"/>
          <w:szCs w:val="24"/>
          <w:lang w:val="ru-RU"/>
        </w:rPr>
        <w:t xml:space="preserve"> </w:t>
      </w:r>
      <w:r w:rsidRPr="00CB5F30">
        <w:rPr>
          <w:spacing w:val="-2"/>
          <w:sz w:val="24"/>
          <w:szCs w:val="24"/>
          <w:lang w:val="ru-RU"/>
        </w:rPr>
        <w:t>Контроль</w:t>
      </w:r>
      <w:r w:rsidRPr="00CB5F30">
        <w:rPr>
          <w:spacing w:val="8"/>
          <w:sz w:val="24"/>
          <w:szCs w:val="24"/>
          <w:lang w:val="ru-RU"/>
        </w:rPr>
        <w:t xml:space="preserve"> </w:t>
      </w:r>
      <w:r w:rsidRPr="00CB5F30">
        <w:rPr>
          <w:sz w:val="24"/>
          <w:szCs w:val="24"/>
          <w:lang w:val="ru-RU"/>
        </w:rPr>
        <w:t>за</w:t>
      </w:r>
      <w:r w:rsidRPr="00CB5F30">
        <w:rPr>
          <w:spacing w:val="7"/>
          <w:sz w:val="24"/>
          <w:szCs w:val="24"/>
          <w:lang w:val="ru-RU"/>
        </w:rPr>
        <w:t xml:space="preserve"> </w:t>
      </w:r>
      <w:r w:rsidRPr="00CB5F30">
        <w:rPr>
          <w:spacing w:val="-1"/>
          <w:sz w:val="24"/>
          <w:szCs w:val="24"/>
          <w:lang w:val="ru-RU"/>
        </w:rPr>
        <w:t>исполнением</w:t>
      </w:r>
      <w:r w:rsidRPr="00CB5F30">
        <w:rPr>
          <w:spacing w:val="13"/>
          <w:sz w:val="24"/>
          <w:szCs w:val="24"/>
          <w:lang w:val="ru-RU"/>
        </w:rPr>
        <w:t xml:space="preserve"> </w:t>
      </w:r>
      <w:r w:rsidRPr="00CB5F30">
        <w:rPr>
          <w:spacing w:val="-2"/>
          <w:sz w:val="24"/>
          <w:szCs w:val="24"/>
          <w:lang w:val="ru-RU"/>
        </w:rPr>
        <w:t>настоящего</w:t>
      </w:r>
      <w:r w:rsidRPr="00CB5F30">
        <w:rPr>
          <w:spacing w:val="12"/>
          <w:sz w:val="24"/>
          <w:szCs w:val="24"/>
          <w:lang w:val="ru-RU"/>
        </w:rPr>
        <w:t xml:space="preserve"> </w:t>
      </w:r>
      <w:r w:rsidRPr="00CB5F30">
        <w:rPr>
          <w:spacing w:val="-1"/>
          <w:sz w:val="24"/>
          <w:szCs w:val="24"/>
          <w:lang w:val="ru-RU"/>
        </w:rPr>
        <w:t>постановления</w:t>
      </w:r>
      <w:r w:rsidRPr="00CB5F30">
        <w:rPr>
          <w:spacing w:val="14"/>
          <w:sz w:val="24"/>
          <w:szCs w:val="24"/>
          <w:lang w:val="ru-RU"/>
        </w:rPr>
        <w:t xml:space="preserve"> </w:t>
      </w:r>
      <w:r w:rsidRPr="00CB5F30">
        <w:rPr>
          <w:spacing w:val="-2"/>
          <w:sz w:val="24"/>
          <w:szCs w:val="24"/>
          <w:lang w:val="ru-RU"/>
        </w:rPr>
        <w:t>оставляю</w:t>
      </w:r>
      <w:r w:rsidRPr="00CB5F30">
        <w:rPr>
          <w:spacing w:val="12"/>
          <w:sz w:val="24"/>
          <w:szCs w:val="24"/>
          <w:lang w:val="ru-RU"/>
        </w:rPr>
        <w:t xml:space="preserve"> </w:t>
      </w:r>
      <w:r w:rsidRPr="00CB5F30">
        <w:rPr>
          <w:sz w:val="24"/>
          <w:szCs w:val="24"/>
          <w:lang w:val="ru-RU"/>
        </w:rPr>
        <w:t>за</w:t>
      </w:r>
      <w:r w:rsidRPr="00CB5F30">
        <w:rPr>
          <w:spacing w:val="-4"/>
          <w:sz w:val="24"/>
          <w:szCs w:val="24"/>
          <w:lang w:val="ru-RU"/>
        </w:rPr>
        <w:t xml:space="preserve"> </w:t>
      </w:r>
      <w:r w:rsidRPr="00CB5F30">
        <w:rPr>
          <w:spacing w:val="-5"/>
          <w:sz w:val="24"/>
          <w:szCs w:val="24"/>
          <w:lang w:val="ru-RU"/>
        </w:rPr>
        <w:t>собой.</w:t>
      </w:r>
      <w:r w:rsidRPr="00CB5F30">
        <w:rPr>
          <w:spacing w:val="39"/>
          <w:sz w:val="24"/>
          <w:szCs w:val="24"/>
          <w:lang w:val="ru-RU"/>
        </w:rPr>
        <w:t xml:space="preserve"> </w:t>
      </w:r>
    </w:p>
    <w:p w:rsidR="00CB5F30" w:rsidRDefault="00CB5F30" w:rsidP="00CB5F30">
      <w:pPr>
        <w:pStyle w:val="a6"/>
        <w:framePr w:h="2352" w:wrap="notBeside" w:vAnchor="text" w:hAnchor="text" w:xAlign="center" w:y="1"/>
        <w:tabs>
          <w:tab w:val="left" w:pos="2965"/>
          <w:tab w:val="left" w:pos="5236"/>
          <w:tab w:val="left" w:pos="6114"/>
          <w:tab w:val="left" w:pos="8054"/>
          <w:tab w:val="left" w:pos="9685"/>
        </w:tabs>
        <w:spacing w:line="239" w:lineRule="auto"/>
        <w:ind w:right="939"/>
        <w:jc w:val="both"/>
        <w:rPr>
          <w:rFonts w:cs="Times New Roman"/>
          <w:spacing w:val="-2"/>
          <w:sz w:val="24"/>
          <w:szCs w:val="24"/>
          <w:lang w:val="ru-RU"/>
        </w:rPr>
      </w:pPr>
    </w:p>
    <w:p w:rsidR="00CB5F30" w:rsidRDefault="00CB5F30" w:rsidP="00CB5F30">
      <w:pPr>
        <w:pStyle w:val="a6"/>
        <w:framePr w:h="2352" w:wrap="notBeside" w:vAnchor="text" w:hAnchor="text" w:xAlign="center" w:y="1"/>
        <w:tabs>
          <w:tab w:val="left" w:pos="2965"/>
          <w:tab w:val="left" w:pos="5236"/>
          <w:tab w:val="left" w:pos="6114"/>
          <w:tab w:val="left" w:pos="8054"/>
          <w:tab w:val="left" w:pos="9685"/>
        </w:tabs>
        <w:spacing w:line="239" w:lineRule="auto"/>
        <w:ind w:right="939"/>
        <w:jc w:val="both"/>
        <w:rPr>
          <w:rFonts w:cs="Times New Roman"/>
          <w:spacing w:val="-2"/>
          <w:sz w:val="24"/>
          <w:szCs w:val="24"/>
          <w:lang w:val="ru-RU"/>
        </w:rPr>
      </w:pPr>
    </w:p>
    <w:p w:rsidR="00CB5F30" w:rsidRDefault="00CB5F30" w:rsidP="00CB5F30">
      <w:pPr>
        <w:pStyle w:val="a6"/>
        <w:framePr w:h="2352" w:wrap="notBeside" w:vAnchor="text" w:hAnchor="text" w:xAlign="center" w:y="1"/>
        <w:tabs>
          <w:tab w:val="left" w:pos="2965"/>
          <w:tab w:val="left" w:pos="5236"/>
          <w:tab w:val="left" w:pos="6114"/>
          <w:tab w:val="left" w:pos="8054"/>
          <w:tab w:val="left" w:pos="9685"/>
        </w:tabs>
        <w:spacing w:line="239" w:lineRule="auto"/>
        <w:ind w:right="939"/>
        <w:jc w:val="both"/>
        <w:rPr>
          <w:rFonts w:cs="Times New Roman"/>
          <w:spacing w:val="-2"/>
          <w:sz w:val="24"/>
          <w:szCs w:val="24"/>
          <w:lang w:val="ru-RU"/>
        </w:rPr>
      </w:pPr>
    </w:p>
    <w:p w:rsidR="00CB5F30" w:rsidRPr="00CB5F30" w:rsidRDefault="00CB5F30" w:rsidP="00CB5F30">
      <w:pPr>
        <w:pStyle w:val="a6"/>
        <w:framePr w:h="2352" w:wrap="notBeside" w:vAnchor="text" w:hAnchor="text" w:xAlign="center" w:y="1"/>
        <w:tabs>
          <w:tab w:val="left" w:pos="2965"/>
          <w:tab w:val="left" w:pos="5236"/>
          <w:tab w:val="left" w:pos="6114"/>
          <w:tab w:val="left" w:pos="8054"/>
          <w:tab w:val="left" w:pos="9685"/>
        </w:tabs>
        <w:spacing w:line="239" w:lineRule="auto"/>
        <w:ind w:right="939"/>
        <w:jc w:val="both"/>
        <w:rPr>
          <w:rFonts w:cs="Times New Roman"/>
          <w:spacing w:val="-2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Глава администрации                                                                                         В.В. Кузнецов</w:t>
      </w:r>
    </w:p>
    <w:p w:rsidR="00CB5F30" w:rsidRDefault="00CB5F30" w:rsidP="00CB5F30">
      <w:pPr>
        <w:pStyle w:val="a5"/>
        <w:framePr w:h="2352" w:wrap="notBeside" w:vAnchor="text" w:hAnchor="text" w:xAlign="center" w:y="1"/>
        <w:shd w:val="clear" w:color="auto" w:fill="auto"/>
        <w:ind w:left="1418" w:firstLine="0"/>
      </w:pPr>
    </w:p>
    <w:p w:rsidR="00C83203" w:rsidRDefault="00C83203">
      <w:pPr>
        <w:framePr w:h="2352" w:wrap="notBeside" w:vAnchor="text" w:hAnchor="text" w:xAlign="center" w:y="1"/>
        <w:jc w:val="center"/>
        <w:rPr>
          <w:sz w:val="2"/>
          <w:szCs w:val="2"/>
        </w:rPr>
      </w:pPr>
    </w:p>
    <w:p w:rsidR="00C83203" w:rsidRDefault="00C83203">
      <w:pPr>
        <w:rPr>
          <w:sz w:val="2"/>
          <w:szCs w:val="2"/>
        </w:rPr>
      </w:pPr>
    </w:p>
    <w:p w:rsidR="00C83203" w:rsidRDefault="00A556A1">
      <w:pPr>
        <w:pStyle w:val="70"/>
        <w:shd w:val="clear" w:color="auto" w:fill="auto"/>
        <w:spacing w:before="378" w:line="140" w:lineRule="exact"/>
      </w:pPr>
      <w:r>
        <w:br w:type="page"/>
      </w:r>
    </w:p>
    <w:p w:rsidR="00C83203" w:rsidRDefault="00A556A1">
      <w:pPr>
        <w:pStyle w:val="20"/>
        <w:shd w:val="clear" w:color="auto" w:fill="auto"/>
        <w:spacing w:before="0" w:after="267" w:line="274" w:lineRule="exact"/>
        <w:ind w:left="5360" w:firstLine="0"/>
        <w:jc w:val="left"/>
      </w:pPr>
      <w:r>
        <w:lastRenderedPageBreak/>
        <w:t xml:space="preserve">Приложение 1 к постановлению администрации МО «Токсовское городское поселение» Всеволожского </w:t>
      </w:r>
      <w:r>
        <w:t>муниципального района Ленинградской области</w:t>
      </w:r>
    </w:p>
    <w:p w:rsidR="00C83203" w:rsidRDefault="00A556A1">
      <w:pPr>
        <w:pStyle w:val="80"/>
        <w:shd w:val="clear" w:color="auto" w:fill="auto"/>
        <w:spacing w:before="0" w:after="836" w:line="240" w:lineRule="exact"/>
        <w:ind w:left="5360"/>
      </w:pPr>
      <w:r>
        <w:rPr>
          <w:rStyle w:val="80pt"/>
        </w:rPr>
        <w:t xml:space="preserve">от </w:t>
      </w:r>
      <w:r w:rsidR="00CB16A7">
        <w:rPr>
          <w:rStyle w:val="80pt"/>
        </w:rPr>
        <w:t xml:space="preserve">20.07.2015 г. </w:t>
      </w:r>
      <w:r>
        <w:rPr>
          <w:rStyle w:val="80pt"/>
        </w:rPr>
        <w:t>№</w:t>
      </w:r>
      <w:r w:rsidR="00CB16A7">
        <w:rPr>
          <w:rStyle w:val="80pt"/>
        </w:rPr>
        <w:t>189</w:t>
      </w:r>
    </w:p>
    <w:p w:rsidR="00C83203" w:rsidRDefault="00A556A1">
      <w:pPr>
        <w:pStyle w:val="90"/>
        <w:shd w:val="clear" w:color="auto" w:fill="auto"/>
        <w:spacing w:before="0" w:after="303" w:line="260" w:lineRule="exact"/>
        <w:ind w:right="160"/>
      </w:pPr>
      <w:r>
        <w:t>СОСТАВ КОМИССИИ</w:t>
      </w:r>
    </w:p>
    <w:p w:rsidR="00C83203" w:rsidRDefault="00A556A1">
      <w:pPr>
        <w:pStyle w:val="101"/>
        <w:shd w:val="clear" w:color="auto" w:fill="auto"/>
        <w:spacing w:before="0" w:after="290"/>
        <w:ind w:right="160"/>
      </w:pPr>
      <w:r>
        <w:t>Состав Комиссии по проведению торгов (конкурсов, аукционов) администрации</w:t>
      </w:r>
      <w:r>
        <w:br/>
        <w:t>муниципального образования «Токсовское городское поселение» Всеволожского</w:t>
      </w:r>
      <w:r>
        <w:br/>
        <w:t>муниципального района Ленингра</w:t>
      </w:r>
      <w:r>
        <w:t>дской области</w:t>
      </w:r>
    </w:p>
    <w:p w:rsidR="00C83203" w:rsidRDefault="00A556A1">
      <w:pPr>
        <w:pStyle w:val="90"/>
        <w:shd w:val="clear" w:color="auto" w:fill="auto"/>
        <w:spacing w:before="0" w:after="0" w:line="437" w:lineRule="exact"/>
        <w:ind w:left="680"/>
        <w:jc w:val="both"/>
      </w:pPr>
      <w:r>
        <w:t>Председатель комиссии:</w:t>
      </w:r>
    </w:p>
    <w:p w:rsidR="00C83203" w:rsidRDefault="00A556A1">
      <w:pPr>
        <w:pStyle w:val="110"/>
        <w:shd w:val="clear" w:color="auto" w:fill="auto"/>
        <w:ind w:left="680"/>
      </w:pPr>
      <w:r>
        <w:t>Дарявина Н.М. - заместитель главы администрации по экономике;</w:t>
      </w:r>
    </w:p>
    <w:p w:rsidR="00C83203" w:rsidRDefault="00A556A1">
      <w:pPr>
        <w:pStyle w:val="90"/>
        <w:shd w:val="clear" w:color="auto" w:fill="auto"/>
        <w:spacing w:before="0" w:after="0" w:line="437" w:lineRule="exact"/>
        <w:ind w:left="680"/>
        <w:jc w:val="both"/>
      </w:pPr>
      <w:r>
        <w:t>Зам. председателя комиссии:</w:t>
      </w:r>
    </w:p>
    <w:p w:rsidR="00C83203" w:rsidRDefault="00A556A1">
      <w:pPr>
        <w:pStyle w:val="110"/>
        <w:shd w:val="clear" w:color="auto" w:fill="auto"/>
        <w:ind w:left="680"/>
      </w:pPr>
      <w:r>
        <w:t>Шнитова Н.В. - начальник отдела земельно-имущественных отношений.</w:t>
      </w:r>
    </w:p>
    <w:p w:rsidR="00C83203" w:rsidRDefault="00A556A1">
      <w:pPr>
        <w:pStyle w:val="90"/>
        <w:shd w:val="clear" w:color="auto" w:fill="auto"/>
        <w:spacing w:before="0" w:after="0" w:line="437" w:lineRule="exact"/>
        <w:ind w:left="680"/>
        <w:jc w:val="both"/>
      </w:pPr>
      <w:r>
        <w:t>Секретарь комиссии:</w:t>
      </w:r>
    </w:p>
    <w:p w:rsidR="00C83203" w:rsidRDefault="00A556A1">
      <w:pPr>
        <w:pStyle w:val="110"/>
        <w:shd w:val="clear" w:color="auto" w:fill="auto"/>
        <w:ind w:left="680"/>
      </w:pPr>
      <w:r>
        <w:t>Киселева А.А. - секретарь - референт.</w:t>
      </w:r>
    </w:p>
    <w:p w:rsidR="00C83203" w:rsidRDefault="00A556A1">
      <w:pPr>
        <w:pStyle w:val="90"/>
        <w:shd w:val="clear" w:color="auto" w:fill="auto"/>
        <w:spacing w:before="0" w:after="0" w:line="437" w:lineRule="exact"/>
        <w:ind w:left="680"/>
        <w:jc w:val="both"/>
      </w:pPr>
      <w:r>
        <w:t>Члены</w:t>
      </w:r>
      <w:r>
        <w:t xml:space="preserve"> комиссии:</w:t>
      </w:r>
    </w:p>
    <w:p w:rsidR="00C83203" w:rsidRDefault="00A556A1">
      <w:pPr>
        <w:pStyle w:val="110"/>
        <w:shd w:val="clear" w:color="auto" w:fill="auto"/>
        <w:spacing w:after="56" w:line="322" w:lineRule="exact"/>
        <w:ind w:left="680" w:right="160"/>
      </w:pPr>
      <w:r>
        <w:t>Епифанов А.В. - начальник сектора юридического обеспечения и договорной работы;</w:t>
      </w:r>
    </w:p>
    <w:p w:rsidR="00C83203" w:rsidRDefault="00A556A1">
      <w:pPr>
        <w:pStyle w:val="110"/>
        <w:shd w:val="clear" w:color="auto" w:fill="auto"/>
        <w:spacing w:after="113" w:line="326" w:lineRule="exact"/>
        <w:ind w:left="680" w:right="160"/>
      </w:pPr>
      <w:r>
        <w:t>Еремеев С.Ю. - главный специалист сектора юридического обеспечения и договорной работы;</w:t>
      </w:r>
    </w:p>
    <w:p w:rsidR="00C83203" w:rsidRDefault="00A556A1">
      <w:pPr>
        <w:pStyle w:val="110"/>
        <w:shd w:val="clear" w:color="auto" w:fill="auto"/>
        <w:spacing w:after="177" w:line="260" w:lineRule="exact"/>
        <w:ind w:left="680"/>
      </w:pPr>
      <w:r>
        <w:t>Широков В.В. - начальник отдела ЖКХ и строительства</w:t>
      </w:r>
    </w:p>
    <w:p w:rsidR="00C83203" w:rsidRDefault="00CB16A7">
      <w:pPr>
        <w:pStyle w:val="110"/>
        <w:shd w:val="clear" w:color="auto" w:fill="auto"/>
        <w:spacing w:line="260" w:lineRule="exact"/>
        <w:ind w:right="160"/>
        <w:jc w:val="center"/>
        <w:sectPr w:rsidR="00C83203">
          <w:type w:val="continuous"/>
          <w:pgSz w:w="11900" w:h="16840"/>
          <w:pgMar w:top="1312" w:right="752" w:bottom="904" w:left="929" w:header="0" w:footer="3" w:gutter="0"/>
          <w:cols w:space="720"/>
          <w:noEndnote/>
          <w:docGrid w:linePitch="360"/>
        </w:sectPr>
      </w:pPr>
      <w:r>
        <w:t xml:space="preserve">         </w:t>
      </w:r>
      <w:r w:rsidR="00A556A1">
        <w:t>Белоусова Е.В. - депутат МО «Токсовское городское поселение» (по согласованию)</w:t>
      </w:r>
    </w:p>
    <w:p w:rsidR="00C83203" w:rsidRDefault="00A556A1" w:rsidP="00CB16A7">
      <w:pPr>
        <w:pStyle w:val="20"/>
        <w:shd w:val="clear" w:color="auto" w:fill="auto"/>
        <w:spacing w:before="0" w:after="515" w:line="283" w:lineRule="exact"/>
        <w:ind w:left="5620" w:firstLine="0"/>
        <w:jc w:val="left"/>
      </w:pPr>
      <w:r>
        <w:lastRenderedPageBreak/>
        <w:t xml:space="preserve">Приложение 2 к постановлению администрации МО «Токсовское городское поселение» </w:t>
      </w:r>
      <w:r>
        <w:t xml:space="preserve">Всеволожского муниципального района Ленинградской области от </w:t>
      </w:r>
      <w:r w:rsidR="00CB16A7">
        <w:t xml:space="preserve">20.07.2015 г. </w:t>
      </w:r>
      <w:r>
        <w:t>№</w:t>
      </w:r>
      <w:r w:rsidR="00CB16A7">
        <w:t>257</w:t>
      </w:r>
    </w:p>
    <w:p w:rsidR="00C83203" w:rsidRDefault="00A556A1">
      <w:pPr>
        <w:pStyle w:val="101"/>
        <w:shd w:val="clear" w:color="auto" w:fill="auto"/>
        <w:spacing w:before="0" w:after="0" w:line="240" w:lineRule="exact"/>
        <w:ind w:right="300"/>
      </w:pPr>
      <w:r>
        <w:t>ПОЛОЖЕНИЕ</w:t>
      </w:r>
    </w:p>
    <w:p w:rsidR="00C83203" w:rsidRDefault="00A556A1">
      <w:pPr>
        <w:pStyle w:val="101"/>
        <w:shd w:val="clear" w:color="auto" w:fill="auto"/>
        <w:spacing w:before="0" w:after="244" w:line="278" w:lineRule="exact"/>
        <w:ind w:right="300"/>
      </w:pPr>
      <w:r>
        <w:t xml:space="preserve">о Комиссии по </w:t>
      </w:r>
      <w:r>
        <w:t>проведению торгов (конкурсов, аукционов) администрации</w:t>
      </w:r>
      <w:r>
        <w:br/>
        <w:t>муниципального образования «Токсовское городское поселение» Всеволожского</w:t>
      </w:r>
      <w:r>
        <w:br/>
        <w:t>муниципального района Ленинградской области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before="0" w:after="0" w:line="274" w:lineRule="exact"/>
        <w:ind w:left="580" w:right="300" w:firstLine="540"/>
      </w:pPr>
      <w:r>
        <w:t>Комиссия по проведению торгов (конкурсов, аукционов) муниципального образования «То</w:t>
      </w:r>
      <w:r>
        <w:t>ксовское городское поселение» Всеволожского муниципального района Ленинградской области(далее — Комиссия) создается в целях проведения торгов (конкурсов, аукционов) по продаже земельных участков или по продаже права на заключение договоров аренды земельных</w:t>
      </w:r>
      <w:r>
        <w:t xml:space="preserve"> участков из земель, находящихся в муниципальной собственности или государственная собственность на которые не разграничена, на территории муниципального образования «Токсовское городское поселение» Всеволожского муниципального района Ленинградской области</w:t>
      </w:r>
      <w:r>
        <w:t>.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before="0" w:after="0" w:line="274" w:lineRule="exact"/>
        <w:ind w:left="580" w:right="300" w:firstLine="540"/>
      </w:pPr>
      <w:r>
        <w:t>Комиссия в своей деятельности руководствуется Земельным кодексом Российской Федерации, федеральными законами, постановлением Правительства Российской Федерации от 11.11.2002 № 808 «Об организации и проведении торгов по продаже находящихся в государственн</w:t>
      </w:r>
      <w:r>
        <w:t xml:space="preserve">ой или </w:t>
      </w:r>
      <w:r w:rsidR="00CB16A7">
        <w:t>муниципальной собственности земельных участков,</w:t>
      </w:r>
      <w:r>
        <w:t xml:space="preserve"> или права на заключение договоров аренды таких земельных участков», а также настоящим Положением.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before="0" w:after="0" w:line="274" w:lineRule="exact"/>
        <w:ind w:left="580" w:firstLine="540"/>
      </w:pPr>
      <w:r>
        <w:t>Комиссия выполняет следующие функции:</w:t>
      </w:r>
    </w:p>
    <w:p w:rsidR="00C83203" w:rsidRDefault="00A556A1">
      <w:pPr>
        <w:pStyle w:val="20"/>
        <w:shd w:val="clear" w:color="auto" w:fill="auto"/>
        <w:tabs>
          <w:tab w:val="left" w:pos="1421"/>
        </w:tabs>
        <w:spacing w:before="0" w:after="0" w:line="274" w:lineRule="exact"/>
        <w:ind w:left="580" w:right="300" w:firstLine="540"/>
      </w:pPr>
      <w:r>
        <w:t>а)</w:t>
      </w:r>
      <w:r>
        <w:tab/>
        <w:t xml:space="preserve">рассматривает принятые ответственным за прием заявок и </w:t>
      </w:r>
      <w:r>
        <w:t>документов заявки с прилагаемыми к ним документами Претендентов и проверяет их оформление на соответствие требованиям законодательства Российской Федерации, а также перечню, указанному в информационном сообщении о проведении торгов (конкурсов, аукционов);</w:t>
      </w:r>
    </w:p>
    <w:p w:rsidR="00C83203" w:rsidRDefault="00A556A1">
      <w:pPr>
        <w:pStyle w:val="20"/>
        <w:shd w:val="clear" w:color="auto" w:fill="auto"/>
        <w:tabs>
          <w:tab w:val="left" w:pos="1435"/>
        </w:tabs>
        <w:spacing w:before="0" w:after="0" w:line="274" w:lineRule="exact"/>
        <w:ind w:left="580" w:right="300" w:firstLine="540"/>
      </w:pPr>
      <w:r>
        <w:t>б)</w:t>
      </w:r>
      <w:r>
        <w:tab/>
        <w:t>проверяет право лица действовать от имени Претендента, если заявка подана представителем Претендента;</w:t>
      </w:r>
    </w:p>
    <w:p w:rsidR="00C83203" w:rsidRDefault="00A556A1">
      <w:pPr>
        <w:pStyle w:val="20"/>
        <w:shd w:val="clear" w:color="auto" w:fill="auto"/>
        <w:tabs>
          <w:tab w:val="left" w:pos="1435"/>
        </w:tabs>
        <w:spacing w:before="0" w:after="0" w:line="274" w:lineRule="exact"/>
        <w:ind w:left="580" w:right="300" w:firstLine="540"/>
      </w:pPr>
      <w:r>
        <w:t>в)</w:t>
      </w:r>
      <w:r>
        <w:tab/>
        <w:t>принимает решение о признании Претендентов участниками торгов (конкурсов, аукционов) или об отказе в допуске Претендентов к участию в торгах (конкур</w:t>
      </w:r>
      <w:r>
        <w:t>сах, аукционах) по основаниям, предусмотренным условиями участия Претендентов в торгах (конкурсах, аукционах);</w:t>
      </w:r>
    </w:p>
    <w:p w:rsidR="00C83203" w:rsidRDefault="00A556A1">
      <w:pPr>
        <w:pStyle w:val="20"/>
        <w:shd w:val="clear" w:color="auto" w:fill="auto"/>
        <w:tabs>
          <w:tab w:val="left" w:pos="1435"/>
        </w:tabs>
        <w:spacing w:before="0" w:after="0" w:line="274" w:lineRule="exact"/>
        <w:ind w:left="580" w:right="300" w:firstLine="540"/>
      </w:pPr>
      <w:r>
        <w:t>г)</w:t>
      </w:r>
      <w:r>
        <w:tab/>
        <w:t>уведомляет Претендентов о допуске или об отказе в допуске к участию в торгах (конкурсах, аукционах);</w:t>
      </w:r>
    </w:p>
    <w:p w:rsidR="00C83203" w:rsidRDefault="00A556A1">
      <w:pPr>
        <w:pStyle w:val="20"/>
        <w:shd w:val="clear" w:color="auto" w:fill="auto"/>
        <w:tabs>
          <w:tab w:val="left" w:pos="1435"/>
        </w:tabs>
        <w:spacing w:before="0" w:after="0" w:line="274" w:lineRule="exact"/>
        <w:ind w:left="580" w:right="300" w:firstLine="540"/>
      </w:pPr>
      <w:r>
        <w:t>д)</w:t>
      </w:r>
      <w:r>
        <w:tab/>
        <w:t>определяет победителя торгов (конкурсо</w:t>
      </w:r>
      <w:r>
        <w:t>в, аукционов) и оформляет протокол об итогах торгов (конкурсов, аукционов).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before="0" w:after="0" w:line="274" w:lineRule="exact"/>
        <w:ind w:left="580" w:firstLine="540"/>
      </w:pPr>
      <w:bookmarkStart w:id="0" w:name="_GoBack"/>
      <w:bookmarkEnd w:id="0"/>
      <w:r>
        <w:t>Комиссия формируется Организатором торгов (конкурсов, аукционов) из</w:t>
      </w:r>
    </w:p>
    <w:p w:rsidR="00C83203" w:rsidRDefault="00A556A1">
      <w:pPr>
        <w:pStyle w:val="20"/>
        <w:shd w:val="clear" w:color="auto" w:fill="auto"/>
        <w:tabs>
          <w:tab w:val="left" w:pos="2874"/>
          <w:tab w:val="left" w:pos="5322"/>
          <w:tab w:val="left" w:pos="6762"/>
          <w:tab w:val="left" w:pos="9071"/>
        </w:tabs>
        <w:spacing w:before="0" w:after="0" w:line="274" w:lineRule="exact"/>
        <w:ind w:left="580" w:right="300" w:firstLine="0"/>
      </w:pPr>
      <w:r>
        <w:t>числа сотрудников администрации муниципального образования «Токсовское городское поселение» Всеволожского муници</w:t>
      </w:r>
      <w:r>
        <w:t>пального района Ленинградской области. Персональный и количественный состав Комиссии утверждается постановлением администрации муниципального образования «Токсовское городское поселение» Всеволожского</w:t>
      </w:r>
      <w:r>
        <w:tab/>
        <w:t>муниципального</w:t>
      </w:r>
      <w:r>
        <w:tab/>
        <w:t>района</w:t>
      </w:r>
      <w:r>
        <w:tab/>
        <w:t>Ленинградской</w:t>
      </w:r>
      <w:r w:rsidR="00CB16A7">
        <w:t xml:space="preserve"> </w:t>
      </w:r>
      <w:r>
        <w:t>области.</w:t>
      </w:r>
    </w:p>
    <w:p w:rsidR="00C83203" w:rsidRDefault="00A556A1">
      <w:pPr>
        <w:pStyle w:val="20"/>
        <w:shd w:val="clear" w:color="auto" w:fill="auto"/>
        <w:spacing w:before="0" w:after="0" w:line="274" w:lineRule="exact"/>
        <w:ind w:left="580" w:right="300" w:firstLine="0"/>
      </w:pPr>
      <w:r>
        <w:t>Из числа ч</w:t>
      </w:r>
      <w:r>
        <w:t>ленов Комиссии назначаются председатель, заместитель председателя и секретарь.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2118"/>
        </w:tabs>
        <w:spacing w:before="0" w:after="0" w:line="278" w:lineRule="exact"/>
        <w:ind w:left="700" w:right="180" w:firstLine="540"/>
      </w:pPr>
      <w:r>
        <w:lastRenderedPageBreak/>
        <w:t>Председатель Комиссии руководит деятельностью Комиссии, определяет дату заседания и утверждает его повестку, председательствует на заседаниях Комиссии, осуществляет контроль над</w:t>
      </w:r>
      <w:r>
        <w:t xml:space="preserve"> исполнением принятых Комиссией решений.</w:t>
      </w:r>
    </w:p>
    <w:p w:rsidR="00C83203" w:rsidRDefault="00A556A1">
      <w:pPr>
        <w:pStyle w:val="20"/>
        <w:shd w:val="clear" w:color="auto" w:fill="auto"/>
        <w:spacing w:before="0" w:after="0" w:line="278" w:lineRule="exact"/>
        <w:ind w:left="700" w:right="180" w:firstLine="540"/>
      </w:pPr>
      <w:r>
        <w:t>В отсутствие председателя Комиссии его функции выполняет заместитель председателя Комиссии.</w:t>
      </w:r>
    </w:p>
    <w:p w:rsidR="00C83203" w:rsidRDefault="00A556A1">
      <w:pPr>
        <w:pStyle w:val="20"/>
        <w:shd w:val="clear" w:color="auto" w:fill="auto"/>
        <w:spacing w:before="0" w:after="0" w:line="278" w:lineRule="exact"/>
        <w:ind w:left="700" w:right="180" w:firstLine="540"/>
      </w:pPr>
      <w:r>
        <w:t>Комиссия правомочна принимать решения, если на ее заседании присутствует не менее двух третей общего числа ее членов. Комис</w:t>
      </w:r>
      <w:r>
        <w:t>сия принимает решения путем открытого голосования. Каждый член Комиссии имеет один голос. Решения Комиссии принимаются большинством голосов членов Комиссии, принявших участие в заседании. При равенстве голосов принимается решение, за которое проголосовал п</w:t>
      </w:r>
      <w:r>
        <w:t>редседательствующий на заседании Комиссии.</w:t>
      </w:r>
    </w:p>
    <w:p w:rsidR="00C83203" w:rsidRDefault="00A556A1">
      <w:pPr>
        <w:pStyle w:val="20"/>
        <w:shd w:val="clear" w:color="auto" w:fill="auto"/>
        <w:spacing w:before="0" w:after="0" w:line="278" w:lineRule="exact"/>
        <w:ind w:left="700" w:right="180" w:firstLine="540"/>
      </w:pPr>
      <w:r>
        <w:t>Член Комиссии осуществляет свои полномочия лично. Полномочия члена Комиссии не могут быть переданы другому лицу.</w:t>
      </w:r>
    </w:p>
    <w:p w:rsidR="00C83203" w:rsidRDefault="00A556A1">
      <w:pPr>
        <w:pStyle w:val="20"/>
        <w:numPr>
          <w:ilvl w:val="0"/>
          <w:numId w:val="2"/>
        </w:numPr>
        <w:shd w:val="clear" w:color="auto" w:fill="auto"/>
        <w:tabs>
          <w:tab w:val="left" w:pos="2118"/>
        </w:tabs>
        <w:spacing w:before="0" w:after="0" w:line="278" w:lineRule="exact"/>
        <w:ind w:left="700" w:right="180" w:firstLine="540"/>
      </w:pPr>
      <w:r>
        <w:t>Протоколы об итогах торгов (конкурсов, аукционов) подписываются всеми членами Комиссии, принявшими у</w:t>
      </w:r>
      <w:r>
        <w:t>частие в заседании.</w:t>
      </w:r>
    </w:p>
    <w:sectPr w:rsidR="00C83203">
      <w:pgSz w:w="11900" w:h="16840"/>
      <w:pgMar w:top="1143" w:right="589" w:bottom="2092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A1" w:rsidRDefault="00A556A1">
      <w:r>
        <w:separator/>
      </w:r>
    </w:p>
  </w:endnote>
  <w:endnote w:type="continuationSeparator" w:id="0">
    <w:p w:rsidR="00A556A1" w:rsidRDefault="00A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A1" w:rsidRDefault="00A556A1"/>
  </w:footnote>
  <w:footnote w:type="continuationSeparator" w:id="0">
    <w:p w:rsidR="00A556A1" w:rsidRDefault="00A556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093"/>
    <w:multiLevelType w:val="multilevel"/>
    <w:tmpl w:val="0B0E9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D6CCA"/>
    <w:multiLevelType w:val="multilevel"/>
    <w:tmpl w:val="8B0E3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A2742"/>
    <w:multiLevelType w:val="hybridMultilevel"/>
    <w:tmpl w:val="F96408D6"/>
    <w:lvl w:ilvl="0" w:tplc="6840CB9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3203"/>
    <w:rsid w:val="00A556A1"/>
    <w:rsid w:val="00C83203"/>
    <w:rsid w:val="00CB16A7"/>
    <w:rsid w:val="00C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6D1C9-B20B-4BAF-8CF1-D9477776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80pt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pt0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pt0">
    <w:name w:val="Основной текст (2) +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20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jc w:val="center"/>
    </w:pPr>
    <w:rPr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780" w:line="0" w:lineRule="atLeast"/>
      <w:jc w:val="center"/>
      <w:outlineLvl w:val="0"/>
    </w:pPr>
    <w:rPr>
      <w:spacing w:val="10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480" w:line="0" w:lineRule="atLeast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</w:pPr>
    <w:rPr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after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CB5F30"/>
    <w:pPr>
      <w:ind w:left="140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CB5F30"/>
    <w:rPr>
      <w:rFonts w:ascii="Times New Roman" w:eastAsia="Times New Roman" w:hAnsi="Times New Roman" w:cstheme="minorBidi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2015-09-22T13:30:00Z</dcterms:created>
  <dcterms:modified xsi:type="dcterms:W3CDTF">2015-09-22T13:37:00Z</dcterms:modified>
</cp:coreProperties>
</file>